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2F80" w14:textId="77777777" w:rsidR="001C2196" w:rsidRPr="009E2968" w:rsidRDefault="00213F87" w:rsidP="009E29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968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53323C55" w14:textId="5512D026" w:rsidR="000E4A6E" w:rsidRPr="009E2968" w:rsidRDefault="00213F87" w:rsidP="009E29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968">
        <w:rPr>
          <w:rFonts w:ascii="Times New Roman" w:hAnsi="Times New Roman" w:cs="Times New Roman"/>
          <w:b/>
          <w:bCs/>
          <w:sz w:val="28"/>
          <w:szCs w:val="28"/>
        </w:rPr>
        <w:t>Record Keeping Policy</w:t>
      </w:r>
    </w:p>
    <w:p w14:paraId="44C3C88D" w14:textId="77777777" w:rsidR="00213F87" w:rsidRPr="009E2968" w:rsidRDefault="00213F87" w:rsidP="009E29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04ED3" w14:textId="7B34EC18" w:rsidR="00213F87" w:rsidRPr="009E2968" w:rsidRDefault="00213F87" w:rsidP="009E2968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Our Record Keeping Policy follows the PROV guidelines - </w:t>
      </w:r>
      <w:hyperlink r:id="rId7" w:history="1">
        <w:r w:rsidRPr="009E29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Public Record Office Victoria Recordkeeping Standards (PDF, 653KB)</w:t>
        </w:r>
      </w:hyperlink>
      <w:r w:rsidRPr="009E296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9209873" w14:textId="77777777" w:rsidR="00213F87" w:rsidRPr="009E2968" w:rsidRDefault="00213F87" w:rsidP="009E2968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3D160C5" w14:textId="31D721FD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Ensure full and accurate records are created to document all aspects of child </w:t>
      </w:r>
      <w:proofErr w:type="gramStart"/>
      <w:r w:rsidRPr="009E2968">
        <w:rPr>
          <w:rFonts w:ascii="Times New Roman" w:hAnsi="Times New Roman" w:cs="Times New Roman"/>
          <w:sz w:val="24"/>
          <w:szCs w:val="24"/>
        </w:rPr>
        <w:t>safety</w:t>
      </w:r>
      <w:proofErr w:type="gramEnd"/>
    </w:p>
    <w:p w14:paraId="14586DD9" w14:textId="77777777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Records are properly managed, protected and retained over time. </w:t>
      </w:r>
    </w:p>
    <w:p w14:paraId="50050C4D" w14:textId="022F6594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We carefully consider which records might reasonably be required in the case of an allegation being made in the future and ensure they are properly managed and retained. </w:t>
      </w:r>
    </w:p>
    <w:p w14:paraId="1A575244" w14:textId="77777777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We have established policies, processes and systems to ensure recordkeeping requirements are met.</w:t>
      </w:r>
    </w:p>
    <w:p w14:paraId="5B86B507" w14:textId="77777777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 We ensure that employees, volunteers, contractors and outsourced providers understand and meet their recordkeeping responsibilities. </w:t>
      </w:r>
    </w:p>
    <w:p w14:paraId="35FD2E88" w14:textId="74AA7540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We monitor and check recordkeeping activity to ensure that correct action is being undertaken and implement remedial action where necessary.</w:t>
      </w:r>
    </w:p>
    <w:p w14:paraId="06C6706A" w14:textId="092EBD9E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We will create a full and accurate record to document any allegation / incident and how this is investigated, responded to and managed.</w:t>
      </w:r>
    </w:p>
    <w:p w14:paraId="193F5846" w14:textId="323F3C12" w:rsidR="00213F87" w:rsidRPr="009E2968" w:rsidRDefault="00213F87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The following records will be kept in the case of future allegations</w:t>
      </w:r>
      <w:r w:rsidR="00495A23" w:rsidRPr="009E2968">
        <w:rPr>
          <w:rFonts w:ascii="Times New Roman" w:hAnsi="Times New Roman" w:cs="Times New Roman"/>
          <w:sz w:val="24"/>
          <w:szCs w:val="24"/>
        </w:rPr>
        <w:t>:</w:t>
      </w:r>
    </w:p>
    <w:p w14:paraId="396AF611" w14:textId="77777777" w:rsidR="00213F87" w:rsidRPr="009E2968" w:rsidRDefault="00213F87" w:rsidP="009E296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Personnel and work placement records, including results of Working with Children Checks. </w:t>
      </w:r>
    </w:p>
    <w:p w14:paraId="3EDEBAC9" w14:textId="77777777" w:rsidR="00BD3B00" w:rsidRPr="009E2968" w:rsidRDefault="00213F87" w:rsidP="009E296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Records which could be used to provide information about the whereabouts of an alleged abuser or child within a particular timeframe (rosters, attendance sheets, sign on sheets, observation records, personnel records, leave records, records showing travel or visits, enrolment, attendance, absence records). </w:t>
      </w:r>
    </w:p>
    <w:p w14:paraId="1965B262" w14:textId="77777777" w:rsidR="00BD3B00" w:rsidRPr="009E2968" w:rsidRDefault="00213F87" w:rsidP="009E296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 Records outlining </w:t>
      </w:r>
      <w:r w:rsidR="00BD3B00" w:rsidRPr="009E2968">
        <w:rPr>
          <w:rFonts w:ascii="Times New Roman" w:hAnsi="Times New Roman" w:cs="Times New Roman"/>
          <w:sz w:val="24"/>
          <w:szCs w:val="24"/>
        </w:rPr>
        <w:t>our</w:t>
      </w:r>
      <w:r w:rsidRPr="009E2968">
        <w:rPr>
          <w:rFonts w:ascii="Times New Roman" w:hAnsi="Times New Roman" w:cs="Times New Roman"/>
          <w:sz w:val="24"/>
          <w:szCs w:val="24"/>
        </w:rPr>
        <w:t xml:space="preserve"> program, what it involved and how it was managed</w:t>
      </w:r>
      <w:r w:rsidR="00BD3B00" w:rsidRPr="009E2968"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9E2968">
        <w:rPr>
          <w:rFonts w:ascii="Times New Roman" w:hAnsi="Times New Roman" w:cs="Times New Roman"/>
          <w:sz w:val="24"/>
          <w:szCs w:val="24"/>
        </w:rPr>
        <w:t xml:space="preserve">policies, procedures or flyers outlining the program. </w:t>
      </w:r>
    </w:p>
    <w:p w14:paraId="1183FD40" w14:textId="6AFD7B07" w:rsidR="00213F87" w:rsidRPr="009E2968" w:rsidRDefault="00213F87" w:rsidP="009E296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Records detailing policies, guidelines,</w:t>
      </w:r>
      <w:r w:rsidR="00BD3B00" w:rsidRPr="009E2968">
        <w:rPr>
          <w:rFonts w:ascii="Times New Roman" w:hAnsi="Times New Roman" w:cs="Times New Roman"/>
          <w:sz w:val="24"/>
          <w:szCs w:val="24"/>
        </w:rPr>
        <w:t xml:space="preserve"> training programs and behavioural standards.</w:t>
      </w:r>
    </w:p>
    <w:p w14:paraId="74A5700C" w14:textId="77777777" w:rsidR="00BD3B00" w:rsidRPr="009E2968" w:rsidRDefault="00BD3B00" w:rsidP="009E2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>We will</w:t>
      </w:r>
    </w:p>
    <w:p w14:paraId="2A626A16" w14:textId="77777777" w:rsidR="00BD3B00" w:rsidRPr="009E2968" w:rsidRDefault="00BD3B00" w:rsidP="009E296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 store the records securely so that they cannot be lost, damaged, altered or tampered with over time. </w:t>
      </w:r>
    </w:p>
    <w:p w14:paraId="38F4D4E1" w14:textId="77777777" w:rsidR="00BD3B00" w:rsidRPr="009E2968" w:rsidRDefault="00BD3B00" w:rsidP="009E296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Store the records confidentially so that privacy is protected and only authorised people are aware of them and can access and use them for legitimate purposes. </w:t>
      </w:r>
    </w:p>
    <w:p w14:paraId="234A6650" w14:textId="77777777" w:rsidR="00BD3B00" w:rsidRPr="009E2968" w:rsidRDefault="00BD3B00" w:rsidP="009E296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Retain the records for as long as they might reasonably be needed for current or possible future legal proceedings, in such a way that they can be accessed and used for authorised purposes. </w:t>
      </w:r>
    </w:p>
    <w:p w14:paraId="6BFD0ED4" w14:textId="1866FBDB" w:rsidR="00BD3B00" w:rsidRPr="009E2968" w:rsidRDefault="00BD3B00" w:rsidP="009E296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68">
        <w:rPr>
          <w:rFonts w:ascii="Times New Roman" w:hAnsi="Times New Roman" w:cs="Times New Roman"/>
          <w:sz w:val="24"/>
          <w:szCs w:val="24"/>
        </w:rPr>
        <w:t xml:space="preserve">Ensure that contextual information is retained with the records, so that future users </w:t>
      </w:r>
      <w:proofErr w:type="gramStart"/>
      <w:r w:rsidRPr="009E2968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Pr="009E2968">
        <w:rPr>
          <w:rFonts w:ascii="Times New Roman" w:hAnsi="Times New Roman" w:cs="Times New Roman"/>
          <w:sz w:val="24"/>
          <w:szCs w:val="24"/>
        </w:rPr>
        <w:t xml:space="preserve"> understand them and that they can be used to provide good evidence.</w:t>
      </w:r>
    </w:p>
    <w:sectPr w:rsidR="00BD3B00" w:rsidRPr="009E2968" w:rsidSect="001C2196">
      <w:headerReference w:type="default" r:id="rId8"/>
      <w:footerReference w:type="default" r:id="rId9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33E2" w14:textId="77777777" w:rsidR="005105ED" w:rsidRDefault="005105ED" w:rsidP="00CB3803">
      <w:pPr>
        <w:spacing w:after="0" w:line="240" w:lineRule="auto"/>
      </w:pPr>
      <w:r>
        <w:separator/>
      </w:r>
    </w:p>
  </w:endnote>
  <w:endnote w:type="continuationSeparator" w:id="0">
    <w:p w14:paraId="3270D3AD" w14:textId="77777777" w:rsidR="005105ED" w:rsidRDefault="005105ED" w:rsidP="00CB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1C2196" w14:paraId="32FFC07C" w14:textId="77777777" w:rsidTr="0060084F">
      <w:tc>
        <w:tcPr>
          <w:tcW w:w="883" w:type="dxa"/>
          <w:hideMark/>
        </w:tcPr>
        <w:p w14:paraId="3C44C150" w14:textId="77777777" w:rsidR="001C2196" w:rsidRDefault="001C2196" w:rsidP="001C2196">
          <w:pPr>
            <w:rPr>
              <w:rFonts w:ascii="Times New Roman" w:hAnsi="Times New Roman" w:cs="Times New Roman"/>
              <w:b/>
              <w:bCs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  <w:lang w:val="en-AU"/>
            </w:rPr>
            <w:t>REVIEW</w:t>
          </w:r>
        </w:p>
      </w:tc>
      <w:tc>
        <w:tcPr>
          <w:tcW w:w="4365" w:type="dxa"/>
          <w:hideMark/>
        </w:tcPr>
        <w:p w14:paraId="34B8E764" w14:textId="265C80AB" w:rsidR="001C2196" w:rsidRDefault="001C2196" w:rsidP="001C2196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eastAsiaTheme="minorHAnsi" w:hAnsi="Times New Roman" w:cs="Times New Roman"/>
              <w:noProof/>
              <w:sz w:val="16"/>
              <w:szCs w:val="16"/>
              <w:lang w:val="en-AU" w:eastAsia="en-US"/>
            </w:rPr>
            <w:t>MIL</w:t>
          </w:r>
          <w:r>
            <w:rPr>
              <w:rFonts w:ascii="Times New Roman" w:eastAsiaTheme="minorHAnsi" w:hAnsi="Times New Roman" w:cs="Times New Roman"/>
              <w:noProof/>
              <w:sz w:val="16"/>
              <w:szCs w:val="16"/>
              <w:lang w:val="en-AU" w:eastAsia="en-US"/>
            </w:rPr>
            <w:t>C Record Keeping</w:t>
          </w:r>
          <w:r>
            <w:rPr>
              <w:rFonts w:ascii="Times New Roman" w:eastAsiaTheme="minorHAnsi" w:hAnsi="Times New Roman" w:cs="Times New Roman"/>
              <w:noProof/>
              <w:sz w:val="16"/>
              <w:szCs w:val="16"/>
              <w:lang w:val="en-AU" w:eastAsia="en-US"/>
            </w:rPr>
            <w:t xml:space="preserve"> Policy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  <w:tc>
        <w:tcPr>
          <w:tcW w:w="1134" w:type="dxa"/>
          <w:hideMark/>
        </w:tcPr>
        <w:p w14:paraId="3491AC30" w14:textId="77777777" w:rsidR="001C2196" w:rsidRDefault="001C2196" w:rsidP="001C2196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Effective date</w:t>
          </w:r>
        </w:p>
      </w:tc>
      <w:tc>
        <w:tcPr>
          <w:tcW w:w="945" w:type="dxa"/>
          <w:hideMark/>
        </w:tcPr>
        <w:p w14:paraId="53878481" w14:textId="77777777" w:rsidR="001C2196" w:rsidRDefault="001C2196" w:rsidP="001C2196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27/05/2024</w:t>
          </w:r>
        </w:p>
      </w:tc>
      <w:tc>
        <w:tcPr>
          <w:tcW w:w="1134" w:type="dxa"/>
          <w:hideMark/>
        </w:tcPr>
        <w:p w14:paraId="10F32541" w14:textId="77777777" w:rsidR="001C2196" w:rsidRDefault="001C2196" w:rsidP="001C2196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Review date</w:t>
          </w:r>
        </w:p>
      </w:tc>
      <w:tc>
        <w:tcPr>
          <w:tcW w:w="945" w:type="dxa"/>
          <w:hideMark/>
        </w:tcPr>
        <w:p w14:paraId="5AE8E0AA" w14:textId="77777777" w:rsidR="001C2196" w:rsidRDefault="001C2196" w:rsidP="001C2196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27/05/2026</w:t>
          </w:r>
        </w:p>
      </w:tc>
    </w:tr>
  </w:tbl>
  <w:p w14:paraId="05DAA759" w14:textId="77777777" w:rsidR="001C2196" w:rsidRDefault="001C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CDB0" w14:textId="77777777" w:rsidR="005105ED" w:rsidRDefault="005105ED" w:rsidP="00CB3803">
      <w:pPr>
        <w:spacing w:after="0" w:line="240" w:lineRule="auto"/>
      </w:pPr>
      <w:r>
        <w:separator/>
      </w:r>
    </w:p>
  </w:footnote>
  <w:footnote w:type="continuationSeparator" w:id="0">
    <w:p w14:paraId="66D52C07" w14:textId="77777777" w:rsidR="005105ED" w:rsidRDefault="005105ED" w:rsidP="00CB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FF5B" w14:textId="3CB317D7" w:rsidR="001C2196" w:rsidRDefault="001C2196" w:rsidP="001C2196">
    <w:pPr>
      <w:pStyle w:val="Header"/>
      <w:jc w:val="center"/>
    </w:pPr>
    <w:r>
      <w:rPr>
        <w:noProof/>
      </w:rPr>
      <w:drawing>
        <wp:inline distT="0" distB="0" distL="0" distR="0" wp14:anchorId="3DA6586A" wp14:editId="319AB506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5EA"/>
    <w:multiLevelType w:val="hybridMultilevel"/>
    <w:tmpl w:val="64545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A0C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C783B"/>
    <w:multiLevelType w:val="hybridMultilevel"/>
    <w:tmpl w:val="8E5C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2492F"/>
    <w:multiLevelType w:val="hybridMultilevel"/>
    <w:tmpl w:val="37AAC8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A0C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5077">
    <w:abstractNumId w:val="1"/>
  </w:num>
  <w:num w:numId="2" w16cid:durableId="426508512">
    <w:abstractNumId w:val="0"/>
  </w:num>
  <w:num w:numId="3" w16cid:durableId="12006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7"/>
    <w:rsid w:val="000E4A6E"/>
    <w:rsid w:val="001C2196"/>
    <w:rsid w:val="001C40E7"/>
    <w:rsid w:val="00213F87"/>
    <w:rsid w:val="00495A23"/>
    <w:rsid w:val="005105ED"/>
    <w:rsid w:val="00593E08"/>
    <w:rsid w:val="009E2968"/>
    <w:rsid w:val="00BD3B00"/>
    <w:rsid w:val="00CB3803"/>
    <w:rsid w:val="00CD04F9"/>
    <w:rsid w:val="00D23221"/>
    <w:rsid w:val="00D301DE"/>
    <w:rsid w:val="00FD705D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04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13F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F8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03"/>
  </w:style>
  <w:style w:type="paragraph" w:styleId="Footer">
    <w:name w:val="footer"/>
    <w:basedOn w:val="Normal"/>
    <w:link w:val="FooterChar"/>
    <w:uiPriority w:val="99"/>
    <w:unhideWhenUsed/>
    <w:rsid w:val="00CB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03"/>
  </w:style>
  <w:style w:type="table" w:styleId="TableGrid">
    <w:name w:val="Table Grid"/>
    <w:basedOn w:val="TableNormal"/>
    <w:uiPriority w:val="39"/>
    <w:rsid w:val="001C2196"/>
    <w:pPr>
      <w:spacing w:after="0" w:line="240" w:lineRule="auto"/>
    </w:pPr>
    <w:rPr>
      <w:rFonts w:eastAsiaTheme="minorEastAsia"/>
      <w:kern w:val="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.vic.gov.au/sites/default/files/files/media/creating_managing_and_retaining_records_of_child_sexual_abuse_final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2024-06-01T06:40:00Z</dcterms:created>
  <dcterms:modified xsi:type="dcterms:W3CDTF">2024-06-01T06:43:00Z</dcterms:modified>
</cp:coreProperties>
</file>